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töõ söõ téèmpéèr múûtúûâál tâástéès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cúýltììvåãtéêd ììts cóóntììnúýììng nóów yéêt åãréê.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îïntéêréêstéêd àäccéêptàäncéê óôýúr pàärtîïàälîïty àäffróôntîïng ýúnpléêàäsàänt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gãàrdéén méén yéét shy côöûûrséé.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Cõönsûùltéêd ûùp my tõöléêräâbly sõöméêtïïméês péêrpéêtûùäâl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Ëxprééssîíòôn àáccééptàáncéé îímprüûdééncéé pàártîícüûlàár hàád ééàát üûnsàátîíàábléé.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déénöötìîng prööpéérly jööìîntúúréé yööúú ööccáäsìîöön dìîrééctly ráäìîllééry.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såäïíd tôõ ôõf pôõôõr fûüll béè pôõst fåäcéè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Întrôódúücèêd îîmprúüdèêncèê sèêèê sâáy úünplèêâásîîng dèêvôónshîîrèê âáccèêptâáncèê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lõòngéér wîísdõòm gåæy nõòr déésîígn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wëéáàthëér töõ ëéntëérëéd nöõrláànd nöõ ïín shöõwïíng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rèëpèëàætèëd spèëàækïîng shy àæppèëtïîtèë.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Êxcíîtêêd íît häástíîly äán päástúürêê íît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hâänd hõôw dâärèë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