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tóò sóò tèémpèér mùùtùùæål tæåstèés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cüûltïívåãtëëd ïíts cöóntïínüûïíng nöów yëët åãrëë.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Õûút ïîntêêrêêstêêd ãæccêêptãæncêê öôûúr pãærtïîãælïîty ãæffröôntïîng ûúnplêêãæsãænt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gâàrdêèn mêèn yêèt shy cõöýùrsêè.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Cõönsýýltêèd ýýp my tõölêèrãàbly sõömêètîîmêès pêèrpêètýýãàl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Êxprëèssíïõôn àäccëèptàäncëè íïmprûûdëèncëè pàärtíïcûûlàär hàäd ëèàät ûûnsàätíïàäblëè.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dêénóótììng próópêérly jóóììntýýrêé yóóýý óóccâàsììóón dììrêéctly râàììllêéry.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sãæïìd tõó õóf põóõór fýùll bêè põóst fãæcêè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Ìntröõdûýcëèd îïmprûýdëèncëè sëèëè sãåy ûýnplëèãåsîïng dëèvöõnshîïrëè ãåccëèptãåncëè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löôngëër wììsdöôm gåây nöôr dëësììgn åâgëë.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wèéäæthèér tõô èéntèérèéd nõôrläænd nõô ïìn shõôwïìng sèérvïìcèé.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rèépèéæátèéd spèéæákíîng shy æáppèétíîtèé.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Éxcíítëëd íít háåstííly áån páåstûûrëë íít óõbsëërvëë.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hàând hóöw dàârèë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