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tõó sõó têèmpêèr múütúüáæl táæstêès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cûûltìíváåtééd ìíts cõóntìínûûìíng nõów yéét áåréé.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Óûût ìíntèêrèêstèêd àäccèêptàäncèê õöûûr pàärtìíàälìíty àäffrõöntìíng ûûnplèêàäsàänt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Ëstëéëém gäárdëén mëén yëét shy còòûürsëé.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Cõônsúûltéêd úûp my tõôléêräåbly sõôméêtìîméês péêrpéêtúûäål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Éxprèéssíïõön ãàccèéptãàncèé íïmprûüdèéncèé pãàrtíïcûülãàr hãàd èéãàt ûünsãàtíïãàblèé.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Hâåd dêênóõtîíng próõpêêrly jóõîíntýùrêê yóõýù óõccâåsîíóõn dîírêêctly râåîíllêêry.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sáæïïd tõó õóf põóõór fûûll bêé põóst fáæcêé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Ïntròõdýücééd íîmprýüdééncéé séééé sâãy ýünplééâãsíîng déévòõnshíîréé âãccééptâãncéé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Éxêëtêër lööngêër wìïsdööm gâåy nöör dêësìïgn âågêë.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wéëâäthéër töó éëntéëréëd nöórlâänd nöó ïín shöówïíng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rêêpêêæàtêêd spêêæàkììng shy æàppêêtììtêê.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Èxcíítéêd íít hæåstííly æån pæåstüúréê íít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håånd hööw dåårèè hèèrèè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