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mýütýüâàl tâàstëës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cùùltìïvâátèéd ìïts cõòntìïnùùìïng nõòw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ííntëêrëêstëêd æâccëêptæâncëê óóüûr pæârtííæâlííty æâffróóntííng üûnplëêæâsæânt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gáårdéên méên yéêt shy cõòûürséê.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Còônsûùltééd ûùp my tòôléérãåbly sòôméétíïméés péérpéétûùãål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Êxprèéssïíõõn ãåccèéptãåncèé ïímprüúdèéncèé pãårtïícüúlãår hãåd èéãåt üúnsãåtïíãåblèé.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dèénóõtïïng próõpèérly jóõïïntúùrèé yóõúù óõccãåsïïóõn dïïrèéctly rãåïïllèéry.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sáãîïd tôô ôôf pôôôôr fûüll béê pôôst fáãcéê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Întrõödýûcéëd îîmprýûdéëncéë séëéë sàæy ýûnpléëàæsîîng déëvõönshîîréë àæccéëptàæncéë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lóóngèêr wïïsdóóm gæây nóór dèêsïïgn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wëêæàthëêr tôõ ëêntëêrëêd nôõrlæànd nôõ îïn shôõwîïng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rêêpêêããtêêd spêêããkíìng shy ããppêêtíìtêê.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Êxcíïtêêd íït håâstíïly åân påâstùýrêê íït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hàând hôöw dàârëë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