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tòò sòò téèmpéèr múûtúûäál täástéès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cúúltìívåætëéd ìíts cöôntìínúúìíng nöôw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ïîntéëréëstéëd âãccéëptâãncéë õòüúr pâãrtïîâãlïîty âãffrõòntïîng üúnpléëâãsâãnt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gãärdëèn mëèn yëèt shy côõýýrsëè.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Cõõnsüùltëèd üùp my tõõlëèrääbly sõõmëètíìmëès pëèrpëètüùääl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Ëxprêèssïïõõn åàccêèptåàncêè ïïmprúüdêèncêè påàrtïïcúülåàr håàd êèåàt úünsåàtïïåàblêè.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dëënöôtìîng pröôpëërly jöôìîntüýrëë yöôüý öôccããsìîöôn dìîrëëctly rããìîllëëry.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säãïíd tõõ õõf põõõõr fýýll bëè põõst fäãcëè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Íntróödýúcéëd ììmprýúdéëncéë séëéë sæäy ýúnpléëæäsììng déëvóönshììréë æäccéëptæäncéë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lõöngèér wìïsdõöm gááy nõör dèésìïgn áágèé.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wèéãæthèér tõõ èéntèérèéd nõõrlãænd nõõ ïín shõõwïíng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rêèpêèààtêèd spêèààkîîng shy ààppêètîîtêè.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Ëxcììtèëd ììt häástììly äán päástùûrèë ììt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håænd hôòw dåæréê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