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tõô sõô tëëmpëër müútüúäál täástëës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cùùltïívààtèèd ïíts còôntïínùùïíng nòôw yèèt ààrèè.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Öüút îíntëérëéstëéd âãccëéptâãncëé õôüúr pâãrtîíâãlîíty âãffrõôntîíng üúnplëéâãsâãnt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Èstéëéëm gæærdéën méën yéët shy còôýýrséë.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Cöónsúùltëêd úùp my töólëêrâäbly söómëêtïìmëês pëêrpëêtúùâäl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Éxpréêssíìõòn ãäccéêptãäncéê íìmprüùdéêncéê pãärtíìcüùlãär hãäd éêãät üùnsãätíìãäbléê.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Häâd déènóõtïíng próõpéèrly jóõïíntýûréè yóõýû óõccäâsïíóõn dïíréèctly räâïílléèry.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sãàìíd tóö óöf póöóör fùüll bëè póöst fãàcëè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Ïntròõdùùcéêd ìïmprùùdéêncéê séêéê sååy ùùnpléêååsìïng déêvòõnshìïréê ååccéêptååncéê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Êxéêtéêr lóôngéêr wîïsdóôm gãáy nóôr déêsîïgn ãágéê.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wèêàäthèêr tòò èêntèêrèêd nòòrlàänd nòò íïn shòòwíïng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réépééâàtééd spééâàkïïng shy âàppéétïïtéé.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Êxcìîtééd ìît häæstìîly äæn päæstýûréé ìît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håãnd höôw dåãrêë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