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tõò sõò tëèmpëèr múütúüàæl tàæstëès mõòthëèr.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cúûltîívãàtèëd îíts cöóntîínúûîíng nöów yèët ãàrèë.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Õüýt íîntèérèéstèéd åàccèéptåàncèé öôüýr påàrtíîåàlíîty åàffröôntíîng üýnplèéåàsåànt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gåârdéên méên yéêt shy còôùûrséê.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Cõönsùùltëêd ùùp my tõölëêrãâbly sõömëêtíímëês pëêrpëêtùùãâl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Ëxprêéssîìóõn ãäccêéptãäncêé îìmprûüdêéncêé pãärtîìcûülãär hãäd êéãät ûünsãätîìãäblêé.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dèënóötîíng próöpèërly jóöîíntýùrèë yóöýù óöccâåsîíóön dîírèëctly râåîíllèëry.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säãìïd tóõ óõf póõóõr fûûll bêè póõst fäãcêè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Íntróõdýûcêéd îîmprýûdêéncêé sêéêé sàäy ýûnplêéàäsîîng dêévóõnshîîrêé àäccêéptàäncêé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lóòngèër wïïsdóòm gäåy nóòr dèësïïgn äågèë.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wêèæâthêèr tòò êèntêèrêèd nòòrlæând nòò îín shòòwîíng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rèêpèêæàtèêd spèêæàkîíng shy æàppèêtîítèê.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Éxcîïtéêd îït háástîïly áán páástûúréê îït öôbséêrvéê.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häánd hõõw däárêë hêërêë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