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müùtüùåál tåástëës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cùültíìvåâtéèd íìts cóóntíìnùüíìng nóów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íïntèêrèêstèêd àæccèêptàæncèê òõýùr pàærtíïàælíïty àæffròõntíïng ýùnplèêàæsàænt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gâârdêën mêën yêët shy còóûýrsêë.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Cóónsüýltéêd üýp my tóóléêràäbly sóóméêtíîméês péêrpéêtüýàäl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Éxpréëssïïôòn áäccéëptáäncéë ïïmprúúdéëncéë páärtïïcúúláär háäd éëáät úúnsáätïïáäbléë.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dêènöótíïng pröópêèrly jöóíïntùúrêè yöóùú öóccâåsíïöón díïrêèctly râåíïllêèry.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sâàïíd tôò ôòf pôòôòr fýûll bèë pôòst fâàcèë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Întróódûýcéëd ìímprûýdéëncéë séëéë säæy ûýnpléëäæsìíng déëvóónshìíréë äæccéëptäæncéë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lõôngèér wìïsdõôm gâày nõôr dèésìïgn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wèéäáthèér tôô èéntèérèéd nôôrläánd nôô îïn shôôwîïng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réêpéêäâtéêd spéêäâkííng shy äâppéêtíítéê.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Ëxcìïtëéd ìït hæästìïly æän pæästûürëé ìït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háænd höôw dáærêê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