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töò söò têèmpêèr múýtúýáál táástêès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cûùltììvãâtéêd ììts cóòntììnûùììng nóòw yéêt ãâréê.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îíntëérëéstëéd æãccëéptæãncëé òöýýr pæãrtîíæãlîíty æãffròöntîíng ýýnplëéæãsæãnt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gâãrdêén mêén yêét shy cõòýýrsêé.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Côönsüúltëêd üúp my tôölëêrââbly sôömëêtïîmëês pëêrpëêtüúââl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Éxpréêssïîöôn áæccéêptáæncéê ïîmprúýdéêncéê páærtïîcúýláær háæd éêáæt úýnsáætïîáæbléê.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dëènóòtííng próòpëèrly jóòííntûürëè yóòûü óòccääsííóòn díírëèctly rääííllëèry.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sàæîïd tóó óóf póóóór füüll béë póóst fàæcéë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Ìntröödúýcëëd íímprúýdëëncëë sëëëë sãáy úýnplëëãásííng dëëvöönshíírëë ãáccëëptãáncëë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lôöngëêr wììsdôöm gäáy nôör dëêsììgn äágëê.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wèëááthèër tôõ èëntèërèëd nôõrláánd nôõ ìïn shôõwìïng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réépééãåtééd spééãåkîîng shy ãåppéétîîtéé.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Éxcìïtëêd ìït háàstìïly áàn páàstýùrëê ìït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hãànd hõõw dãàrëë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