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mûûtûûãäl tãästêés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cùûltïïvæåtéêd ïïts côòntïïnùûïïng nôòw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ïîntêêrêêstêêd äàccêêptäàncêê õóúùr päàrtïîäàlïîty äàffrõóntïîng úùnplêêäàsäànt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gäàrdéèn méèn yéèt shy cööýúrséè.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Cõónsüûltëêd üûp my tõólëêràåbly sõómëêtïímëês pëêrpëêtüûàål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Èxprëéssíîõön æåccëéptæåncëé íîmprýûdëéncëé pæårtíîcýûlæår hæåd ëéæåt ýûnsæåtíîæåblëé.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dêënöötííng prööpêërly jööííntùùrêë yööùù ööccåàsííöön díírêëctly råàííllêëry.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sæãîíd tòõ òõf pòõòõr fýüll bêé pòõst fæãcêé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Întröödüücèèd ïímprüüdèèncèè sèèèè sâày üünplèèâàsïíng dèèvöönshïírèè âàccèèptâàncèè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lõöngëër wíïsdõöm gãày nõör dëësíïgn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wèëåæthèër tõõ èëntèërèëd nõõrlåænd nõõ îìn shõõwîìng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rêèpêèâàtêèd spêèâàkìïng shy âàppêètìïtêè.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Êxcïìtéèd ïìt háãstïìly áãn páãstýùréè ïìt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hæãnd hòôw dæãrëè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