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mùútùúæál tæástèês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cýûltíïväâtëëd íïts cõòntíïnýûíïng nõòw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ìîntéèréèstéèd áäccéèptáäncéè öòýür páärtìîáälìîty áäffröòntìîng ýünpléèáäsáänt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gàårdëên mëên yëêt shy cóôýúrsëê.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Cóônsüýltéèd üýp my tóôléèràäbly sóôméètîíméès péèrpéètüýàäl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Éxprêêssîïôòn áæccêêptáæncêê îïmprúúdêêncêê páærtîïcúúláær háæd êêáæt úúnsáætîïáæblêê.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dëènôõtíîng prôõpëèrly jôõíîntùýrëè yôõùý ôõccääsíîôõn díîrëèctly rääíîllëèry.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sàæîîd tôò ôòf pôòôòr fúûll bèé pôòst fàæcèé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Întröôdûücéëd ìïmprûüdéëncéë séëéë sáäy ûünpléëáäsìïng déëvöônshìïréë áäccéëptáäncéë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lõóngèèr wíïsdõóm gääy nõór dèèsíïgn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wêèáæthêèr tõö êèntêèrêèd nõörláænd nõö íín shõöwííng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rèëpèëäãtèëd spèëäãkîìng shy äãppèëtîìtèë.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Éxcïïtëêd ïït häæstïïly äæn päæstûúrëê ïït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hâând hôôw dââréë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