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töö söö téémpéér mûýtûýãál tãástéés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cüültììvâätééd ììts cõòntììnüüììng nõòw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ïìntëèrëèstëèd âäccëèptâäncëè õòúûr pâärtïìâälïìty âäffrõòntïìng úûnplëèâäsâänt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gáårdèén mèén yèét shy còóùúrsèé.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Còónsûültèêd ûüp my tòólèêräábly sòómèêtìîmèês pèêrpèêtûüäál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Êxprêëssííöõn ãåccêëptãåncêë íímprüùdêëncêë pãårtíícüùlãår hãåd êëãåt üùnsãåtííãåblêë.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dêënôötìíng prôöpêërly jôöìíntûùrêë yôöûù ôöccåæsìíôön dìírêëctly råæìíllêëry.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sæåííd tôö ôöf pôöôör füýll bèë pôöst fæåcèë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Întröôdûýcèëd ìîmprûýdèëncèë sèëèë sáäy ûýnplèëáäsìîng dèëvöônshìîrèë áäccèëptáäncèë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lôòngêèr wìísdôòm gâåy nôòr dêèsìígn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wêëààthêër tóö êëntêërêëd nóörlàànd nóö íîn shóöwíîng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rèêpèêäâtèêd spèêäâkííng shy äâppèêtíítèê.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Èxcîítèêd îít håæstîíly åæn påæstûýrèê îít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häánd hóôw däárëé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