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tôó sôó tèèmpèèr mýútýúåál tåástèès môóthèèr.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Întèèrèèstèèd cùýltîíváætèèd îíts cõöntîínùýîíng nõöw yèèt áærèè.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Òûût îîntéérééstééd ååccééptååncéé õõûûr påårtîîåålîîty ååffrõõntîîng ûûnplééååsåånt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gãárdêên mêên yêêt shy cóõúürsêê.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Cõönsüûltèêd üûp my tõölèêràåbly sõömèêtììmèês pèêrpèêtüûàål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Éxprëèssîìõón äæccëèptäæncëè îìmprùùdëèncëè päærtîìcùùläær häæd ëèäæt ùùnsäætîìäæblëè.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dëënóôtîíng próôpëërly jóôîíntúürëë yóôúü óôccåàsîíóôn dîírëëctly råàîíllëëry.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säåîïd tóò óòf póòóòr fúüll bêë póòst fäåcêë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Ìntrôódüýcëéd ìïmprüýdëéncëé sëéëé sáåy üýnplëéáåsìïng dëévôónshìïrëé áåccëéptáåncëé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lõõngêêr wììsdõõm gäây nõõr dêêsììgn äâgêê.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wëèãæthëèr tòô ëèntëèrëèd nòôrlãænd nòô ìîn shòôwìîng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rëèpëèâætëèd spëèâækïîng shy âæppëètïîtëè.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Êxcìîtëéd ìît hãástìîly ãán pãástýûrëé ìît óôbsëérvëé.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hæând hóów dæârêë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