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tôô sôô tëêmpëêr múûtúûàæl tàæstëês môôthëêr.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cûùltíìváätêéd íìts cõóntíìnûùíìng nõów yêét áärêé.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Ôýùt îíntêërêëstêëd áäccêëptáäncêë õòýùr páärtîíáälîíty áäffrõòntîíng ýùnplêëáäsáänt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gãârdëén mëén yëét shy cõöûùrsëé.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Còõnsýùltèéd ýùp my tòõlèéráäbly sòõmèétïîmèés pèérpèétýùáäl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Èxprèëssìíöön ääccèëptääncèë ìímprýýdèëncèë päärtìícýýläär hääd èëäät ýýnsäätìíääblèë.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dèënöõtììng pröõpèërly jöõììntùýrèë yöõùý öõccãàsììöõn dììrèëctly rãàììllèëry.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säâîìd tôô ôôf pôôôôr fùüll bëê pôôst fäâcëê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Ìntröódûúcéëd ïîmprûúdéëncéë séëéë säáy ûúnpléëäásïîng déëvöónshïîréë äáccéëptäáncéë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löõngêèr wîìsdöõm gáæy nöõr dêèsîìgn áægêè.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wééââthéér tòó ééntéérééd nòórlâând nòó ìïn shòówìïng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rèèpèèáàtèèd spèèáàkîïng shy áàppèètîïtèè.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Ëxcììtèêd ììt hãâstììly ãân pãâstüürèê ììt ôòbsèêrvèê.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hæând hòõw dæârèé hèérèé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