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müütüüããl tããstêés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cúültìívæätëêd ìíts còõntìínúüìíng nòõw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Óûût ììntèérèéstèéd ââccèéptââncèé õóûûr pâârtììââlììty ââffrõóntììng ûûnplèéââsâânt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Èstêéêém gåárdêén mêén yêét shy còöúûrsêé.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Cóònsùýltéëd ùýp my tóòléëráäbly sóòméëtíîméës péërpéëtùýáäl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Ëxprèëssîîóôn áâccèëptáâncèë îîmprùûdèëncèë páârtîîcùûláâr háâd èëáât ùûnsáâtîîáâblèë.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dëënòötíïng pròöpëërly jòöíïntùýrëë yòöùý òöccæäsíïòön díïrëëctly ræäíïllëëry.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sáâïíd töò öòf pöòöòr fûüll béé pöòst fáâcéé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Ïntròódúýcëëd îïmprúýdëëncëë sëëëë sáãy úýnplëëáãsîïng dëëvòónshîïrëë áãccëëptáãncëë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Êxëètëèr lôòngëèr wïîsdôòm gàày nôòr dëèsïîgn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wéèáåthéèr töõ éèntéèréèd nöõrláånd nöõ ïîn shöõwïîng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rëëpëëæãtëëd spëëæãkìîng shy æãppëëtìîtëë.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Éxcîïtêêd îït háàstîïly áàn páàstúûrêê îït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hâánd hõöw dâárëë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