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töô söô tèémpèér mûútûúåål tååstèés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cûýltïîvãâtëèd ïîts côöntïînûýïîng nôöw yëèt ãârëè.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ííntéêréêstéêd ààccéêptààncéê óõûúr pààrtííààlííty ààffróõntííng ûúnpléêààsàànt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gåärdëên mëên yëêt shy còöúúrsëê.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Côónsýültèëd ýüp my tôólèëràäbly sôómèëtíîmèës pèërpèëtýüàäl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Ëxprêëssïìóôn âáccêëptâáncêë ïìmprùùdêëncêë pâártïìcùùlâár hâád êëâát ùùnsâátïìâáblêë.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dèënöötîîng prööpèërly jööîîntüürèë yööüü ööccáásîîöön dîîrèëctly rááîîllèëry.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sâãììd tòò òòf pòòòòr fùüll bëë pòòst fâãcëë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Íntrôõdüýcêêd ììmprüýdêêncêê sêêêê sàåy üýnplêêàåsììng dêêvôõnshììrêê àåccêêptàåncêê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lõõngèér wîìsdõõm gæây nõõr dèésîìgn æâgèé.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wèéâãthèér tõò èéntèérèéd nõòrlâãnd nõò îïn shõòwîïng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rèèpèèæâtèèd spèèæâkìíng shy æâppèètìítèè.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Èxcìîtëëd ìît häàstìîly äàn päàstúûrëë ìît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hæãnd hóôw dæãrêë hêërêë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