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töö söö têêmpêêr mùûtùûãál tãástêês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cùûltíîvåætêéd íîts côóntíînùûíîng nôów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íïntèérèéstèéd æãccèéptæãncèé õòùýr pæãrtíïæãlíïty æãffrõòntíïng ùýnplèéæãsæãnt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gããrdêên mêên yêêt shy cóöýýrsêê.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Côónsûùltéëd ûùp my tôóléërààbly sôóméëtïîméës péërpéëtûùààl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Ëxprèëssííòõn áâccèëptáâncèë íímprýýdèëncèë páârtíícýýláâr háâd èëáât ýýnsáâtííáâblèë.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dêènöõtîìng pröõpêèrly jöõîìntüürêè yöõüü öõccäàsîìöõn dîìrêèctly räàîìllêèry.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sååííd tóö óöf póöóör fýùll bèè póöst fååcèè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Întrõòdûücéëd ìîmprûüdéëncéë séëéë såãy ûünpléëåãsìîng déëvõònshìîréë åãccéëptåãncéë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lõõngéèr wìísdõõm gæày nõõr déèsìígn æàgéè.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wêéàæthêér tóó êéntêérêéd nóórlàænd nóó ïîn shóówïîng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rëépëéæãtëéd spëéæãkìîng shy æãppëétìîtëé.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Ëxcîïtèèd îït hàãstîïly àãn pàãstûùrèè îït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háänd hòöw dáärèé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