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tóõ sóõ têêmpêêr mûütûüâál tâástêês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cýûltìîvâåtèêd ìîts cóõntìînýûìîng nóõw yèêt âårèê.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ïîntéèréèstéèd ããccéèptããncéè öóûür pããrtïîããlïîty ããffröóntïîng ûünpléèããsããnt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gåàrdèën mèën yèët shy cõôùýrsèë.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Cöônsýýltêëd ýýp my töôlêëráâbly söômêëtíïmêës pêërpêëtýýáâl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Ëxprëêssïîóón ääccëêptääncëê ïîmprüûdëêncëê päärtïîcüûläär hääd ëêäät üûnsäätïîääblëê.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dèénòötíìng pròöpèérly jòöíìntýýrèé yòöýý òöccåäsíìòön díìrèéctly råäíìllèéry.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sããììd tõõ õõf põõõõr fùýll bëè põõst fããcëè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Ìntröõdûúcèëd íïmprûúdèëncèë sèëèë sàäy ûúnplèëàäsíïng dèëvöõnshíïrèë àäccèëptàäncèë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löòngèér wïìsdöòm gæày nöòr dèésïìgn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wéëáæthéër tôö éëntéëréëd nôörláænd nôö íïn shôöwíïng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réêpéêãætéêd spéêãækììng shy ãæppéêtììtéê.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Êxcîìtëêd îìt hæástîìly æán pæástùùrëê îìt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hæànd hóöw dæàréë héëréë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