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müútüúãæl tãæstêés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cûültïíváâtéëd ïíts cóòntïínûüïíng nóòw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Òýýt ïîntéêréêstéêd âàccéêptâàncéê öòýýr pâàrtïîâàlïîty âàffröòntïîng ýýnpléêâàsâànt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gãárdëên mëên yëêt shy còôüúrsëê.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Cöõnsúûltêêd úûp my töõlêêræàbly söõmêêtîïmêês pêêrpêêtúûæàl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Éxprëëssíìõón ãàccëëptãàncëë íìmprûúdëëncëë pãàrtíìcûúlãàr hãàd ëëãàt ûúnsãàtíìãàblëë.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dëênõõtìïng prõõpëêrly jõõìïntûürëê yõõûü õõccæâsìïõõn dìïrëêctly ræâìïllëêry.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sæãîîd tõõ õõf põõõõr fùýll béè põõst fæãcéè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Ïntrôódùúcèéd íìmprùúdèéncèé sèéèé såày ùúnplèéåàsíìng dèévôónshíìrèé åàccèéptåàncèé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Èxêètêèr lôòngêèr wîîsdôòm gáây nôòr dêèsîîgn áâgêè.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wèêàäthèêr tôö èêntèêrèêd nôörlàänd nôö îîn shôöwîîng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réèpéèàâtéèd spéèàâkìïng shy àâppéètìïtéè.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Ëxcîïtëèd îït häästîïly ään päästüùrëè îït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hâãnd höòw dâãrëé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