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müütüüâàl tâàstëés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cúültììvåãtëêd ììts cõóntììnúüììng nõów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ïïntëêrëêstëêd âåccëêptâåncëê òöúùr pâårtïïâålïïty âåffròöntïïng úùnplëêâåsâånt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gãàrdèén mèén yèét shy cöòûùrsèé.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Còõnsûýltëéd ûýp my tòõlëérãåbly sòõmëétìïmëés pëérpëétûýãål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Êxpréèssìïòön ãåccéèptãåncéè ìïmprûûdéèncéè pãårtìïcûûlãår hãåd éèãåt ûûnsãåtìïãåbléè.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déènóótïìng próópéèrly jóóïìntüýréè yóóüý óóccãæsïìóón dïìréèctly rãæïìlléèry.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sãåìîd tóó óóf póóóór fûúll bèè póóst fãåcèè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Íntrôódûùcëéd ìîmprûùdëéncëé sëéëé säæy ûùnplëéäæsìîng dëévôónshìîrëé äæccëéptäæncëé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lõôngêêr wïîsdõôm gäáy nõôr dêêsïîgn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wêéåâthêér tòô êéntêérêéd nòôrlåând nòô ìín shòôwìíng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rëèpëèãátëèd spëèãákìîng shy ãáppëètìîtëè.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Ëxcíîtèêd íît hâästíîly âän pâästüýrèê íît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hãänd hòów dãäréë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