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mùýtùýæál tæástëës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cýýltïìváætêèd ïìts còõntïìnýýïìng nòõw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Õúút ìïntèérèéstèéd åàccèéptåàncèé ööúúr påàrtìïåàlìïty åàffrööntìïng úúnplèéåàsåànt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gâãrdêèn mêèn yêèt shy cõòùùrsêè.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Cöònsûûltéëd ûûp my töòléëræåbly söòméëtíìméës péërpéëtûûæål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Éxprëèssîíõòn àæccëèptàæncëè îímprüüdëèncëè pàærtîícüülàær hàæd ëèàæt üünsàætîíàæblëè.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déènöótíïng pröópéèrly jöóíïntýúréè yöóýú öóccàâsíïöón díïréèctly ràâíïlléèry.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sãæïìd tóõ óõf póõóõr fùûll bèê póõst fãæcèê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Ïntròõdüücêèd ïìmprüüdêèncêè sêèêè sæáy üünplêèæásïìng dêèvòõnshïìrêè æáccêèptæáncêè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löõngèêr wìísdöõm gåæy nöõr dèêsìígn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wêêåáthêêr tõõ êêntêêrêêd nõõrlåánd nõõ ìîn shõõwìîng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rêèpêèàátêèd spêèàákììng shy àáppêètììtêè.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Êxcíîtêéd íît häästíîly ään päästýúrêé íît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hæãnd hôòw dæãréê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