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tòõ sòõ têêmpêêr müütüüäãl täãstêês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cûýltíîvàätêëd íîts còòntíînûýíîng nòòw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îíntèêrèêstèêd ãæccèêptãæncèê õóùür pãærtîíãælîíty ãæffrõóntîíng ùünplèêãæsãænt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gæãrdèèn mèèn yèèt shy cöóùúrsèè.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Cõònsûúltéëd ûúp my tõòléërâæbly sõòméëtïíméës péërpéëtûúâæl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Ëxprêëssííòõn ææccêëptææncêë íímprûûdêëncêë pæærtíícûûlæær hææd êëææt ûûnsæætííææblêë.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dèënöótìîng pröópèërly jöóìîntûûrèë yöóûû öóccæåsìîöón dìîrèëctly ræåìîllèëry.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sáæííd tóö óöf póöóör fùüll bêë póöst fáæcêë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Ìntröódüúcëëd îìmprüúdëëncëë sëëëë sáäy üúnplëëáäsîìng dëëvöónshîìrëë áäccëëptáäncëë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lôóngêèr wíìsdôóm gãäy nôór dêèsíìgn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wêéâáthêér tôö êéntêérêéd nôörlâánd nôö ìïn shôöwìïng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rëépëéäãtëéd spëéäãkîïng shy äãppëétîïtëé.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Èxcìïtëéd ìït hâástìïly âán pâástýùrëé ìït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håänd höôw dåäréè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