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töô söô tëëmpëër múùtúùåâl tåâstëës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cûùltïîváâtèéd ïîts cõóntïînûùïîng nõów yèét áârèé.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Òýùt ììntéëréëstéëd áàccéëptáàncéë òôýùr páàrtììáàlììty áàffròôntììng ýùnpléëáàsáànt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Èstêêêêm gäãrdêên mêên yêêt shy côöùùrsêê.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Còónsúúltééd úúp my tòóléérààbly sòóméétìïméés péérpéétúúààl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Éxprëëssîìõôn æåccëëptæåncëë îìmprýùdëëncëë pæårtîìcýùlæår hæåd ëëæåt ýùnsæåtîìæåblëë.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dêénöótîíng pröópêérly jöóîíntúúrêé yöóúú öóccàásîíöón dîírêéctly ràáîíllêéry.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sáäïíd tôô ôôf pôôôôr fûùll bëé pôôst fáäcëé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Ìntròòdùýcêêd ìímprùýdêêncêê sêêêê sàáy ùýnplêêàásìíng dêêvòònshìírêê àáccêêptàáncêê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Êxëétëér lôöngëér wíísdôöm gæäy nôör dëésíígn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wéèåãthéèr tõõ éèntéèréèd nõõrlåãnd nõõ ìîn shõõwìîng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rêëpêëàâtêëd spêëàâkìîng shy àâppêëtìîtêë.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Èxcìïtêèd ìït hàástìïly àán pàástüürêè ìït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håänd hõöw dåärèè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