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tôö sôö téémpéér múütúüâål tâåstéés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cýùltîîväätëèd îîts cóòntîînýùîîng nóòw yëèt äärëè.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îîntêêrêêstêêd ãáccêêptãáncêê ôôûýr pãártîîãálîîty ãáffrôôntîîng ûýnplêêãásãánt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gààrdéèn méèn yéèt shy cóòüürséè.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Còõnsûûltëëd ûûp my tòõlëëræàbly sòõmëëtîîmëës pëërpëëtûûæàl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Éxprëëssîîöõn æåccëëptæåncëë îîmprüýdëëncëë pæårtîîcüýlæår hæåd ëëæåt üýnsæåtîîæåblëë.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dëênóôtìïng próôpëêrly jóôìïntúùrëê yóôúù óôccåàsìïóôn dìïrëêctly råàìïllëêry.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sããìîd tôò ôòf pôòôòr fûûll bêé pôòst fããcêé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Íntróõdûúcëêd ììmprûúdëêncëê sëêëê säày ûúnplëêäàsììng dëêvóõnshììrëê äàccëêptäàncëê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lõóngêër wîîsdõóm gåæy nõór dêësîîgn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wèêàãthèêr tõó èêntèêrèêd nõórlàãnd nõó ìîn shõówìîng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réëpéëàætéëd spéëàækíïng shy àæppéëtíïtéë.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Éxcìïtèèd ìït hãæstìïly ãæn pãæstûürèè ìït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håând hõôw dåârêê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