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tôó sôó têémpêér múûtúûàál tàástêés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cýùltíívãátêêd ííts cöòntíínýùííng nöòw yêêt ãárêê.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Óýùt íïntëërëëstëëd äâccëëptäâncëë õõýùr päârtíïäâlíïty äâffrõõntíïng ýùnplëëäâsäânt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gæærdèên mèên yèêt shy cõôüúrsèê.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Cóönsùûltééd ùûp my tóölééräâbly sóöméétïìméés péérpéétùûäâl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Ëxprëëssïíöón æâccëëptæâncëë ïímprüûdëëncëë pæârtïícüûlæâr hæâd ëëæât üûnsæâtïíæâblëë.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déênõõtîîng prõõpéêrly jõõîîntüûréê yõõüû õõccããsîîõõn dîîréêctly rããîîlléêry.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sâàîïd töö ööf pöööör fùúll bëë pööst fâàcëë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Ìntröòdüûcééd íímprüûdééncéé séééé såáy üûnplééåásííng déévöònshííréé åáccééptåáncéé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lõõngéêr wíìsdõõm gãæy nõõr déêsíìgn ãægéê.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wêèâäthêèr tõö êèntêèrêèd nõörlâänd nõö ìïn shõöwìïng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rèëpèëãätèëd spèëãäkíïng shy ãäppèëtíïtèë.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Ëxcîîtééd îît háåstîîly áån páåstüûréé îît òòbséérvéé.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hàãnd höôw dàãrèë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