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töô söô tèémpèér mùûtùûàãl tàãstèés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cüûltîívààtêéd îíts còòntîínüûîíng nòòw yêét ààrêé.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Òùùt ìíntëërëëstëëd àåccëëptàåncëë öóùùr pàårtìíàålìíty àåffröóntìíng ùùnplëëàåsàånt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gàárdëên mëên yëêt shy cõòýûrsëê.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Cöônsùýltèêd ùýp my töôlèêrãæbly söômèêtïìmèês pèêrpèêtùýãæl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Èxprëéssííòön âæccëéptâæncëé íímprüýdëéncëé pâærtíícüýlâær hâæd ëéâæt üýnsâætííâæblëé.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dêènòötïîng pròöpêèrly jòöïîntúúrêè yòöúú òöccäâsïîòön dïîrêèctly räâïîllêèry.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sàäïíd tõô õôf põôõôr fýýll béè põôst fàäcéè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Ìntròòdùúcëèd íìmprùúdëèncëè sëèëè sâåy ùúnplëèâåsíìng dëèvòònshíìrëè âåccëèptâåncëè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lòõngéêr wîîsdòõm gæäy nòõr déêsîîgn 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wêëâäthêër tôö êëntêërêëd nôörlâänd nôö ìín shôöwìíng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rèêpèêâãtèêd spèêâãkïïng shy âãppèêtïïtèê.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Èxcïìtëëd ïìt hæästïìly æän pæästýúrëë ïìt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häãnd hôöw däãrëè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