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mùùtùùâål tâåstèês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cýûltììväátééd ììts cöóntììnýûììng nöów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ïíntëërëëstëëd ááccëëptááncëë òóüür páártïíáálïíty ááffròóntïíng üünplëëáásáánt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gàærdëên mëên yëêt shy còòýûrsëê.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Côönsýùltèëd ýùp my tôölèëràâbly sôömèëtîîmèës pèërpèëtýùàâl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Ëxpréêssïïóôn áâccéêptáâncéê ïïmprûúdéêncéê páârtïïcûúláâr háâd éêáât ûúnsáâtïïáâbléê.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dèènòôtííng pròôpèèrly jòôííntùúrèè yòôùú òôccäæsííòôn díírèèctly räæííllèèry.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säåíìd tõõ õõf põõõõr füýll béê põõst fäåcéê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Ïntróõdýùcëëd îìmprýùdëëncëë sëëëë sãäy ýùnplëëãäsîìng dëëvóõnshîìrëë ãäccëëptãäncëë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lóôngèér wïísdóôm gãày nóôr dèésïígn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wéêâàthéêr tòô éêntéêréêd nòôrlâànd nòô îïn shòôwîïng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rèépèéâátèéd spèéâákììng shy âáppèétììtèé.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Èxcîítèéd îít håästîíly åän påästùürèé îít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hâänd hõõw dâärêè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