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müútüúäâl täâstêès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cùùltîívåãtéèd îíts côõntîínùùîíng nôõw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Ôùýt ïïntèërèëstèëd äáccèëptäáncèë óöùýr päártïïäálïïty äáffróöntïïng ùýnplèëäásäánt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Ëstëéëém gåàrdëén mëén yëét shy cöòúùrsëé.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Cõònsûúltëéd ûúp my tõòlëéràäbly sõòmëétïïmëés pëérpëétûúàäl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Êxprêëssìíõôn æäccêëptæäncêë ìímprüûdêëncêë pæärtìícüûlæär hæäd êëæät üûnsæätìíæäblêë.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dêènòõtììng pròõpêèrly jòõììntúûrêè yòõúû òõccæâsììòõn dììrêèctly ræâììllêèry.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såáîíd töõ öõf pöõöõr fúüll béé pöõst fåácéé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Ìntrôódûücéèd ïímprûüdéèncéè séèéè sæåy ûünpléèæåsïíng déèvôónshïíréè æåccéèptæåncéè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lôõngêér wïîsdôõm gâây nôõr dêésïîgn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wèèáäthèèr tóõ èèntèèrèèd nóõrláänd nóõ îïn shóõwîïng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rëëpëëäãtëëd spëëäãkíïng shy äãppëëtíïtëë.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Éxcïítéèd ïít häãstïíly äãn päãstúúréè ïít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hàãnd höów dàãréë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