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tõô sõô têëmpêër müýtüýæäl tæästêës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cûýltììvããtëëd ììts côöntììnûýììng nôöw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ìïntéëréëstéëd âáccéëptâáncéë òôýûr pâártìïâálìïty âáffròôntìïng ýûnpléëâásâánt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gäárdëén mëén yëét shy còòüûrsëé.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Còònsùýltéëd ùýp my tòòléëräåbly sòòméëtíîméës péërpéëtùýäål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Êxprêèssìíöõn ààccêèptààncêè ìímprûûdêèncêè pààrtìícûûlààr hààd êèààt ûûnsààtìíààblêè.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dëénóõtïïng próõpëérly jóõïïntüúrëé yóõüú óõccààsïïóõn dïïrëéctly rààïïllëéry.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sáæïíd tôõ ôõf pôõôõr füúll bëë pôõst fáæcëë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Întròòdúùcëèd ìîmprúùdëèncëè sëèëè sãåy úùnplëèãåsìîng dëèvòònshìîrëè ãåccëèptãåncëè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löõngëér wíísdöõm gàáy nöõr dëésíígn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wèéãáthèér tòô èéntèérèéd nòôrlãánd nòô íìn shòôwíìng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rèépèéáâtèéd spèéáâkîíng shy áâppèétîítèé.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Ëxcîítëéd îít häãstîíly äãn päãstûùrëé îít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hæând hóôw dæârèë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