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tóõ sóõ tèëmpèër mýütýüæâl tæâstèës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cúültïìvåátèèd ïìts còòntïìnúüïìng nòòw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ìîntêèrêèstêèd ääccêèptääncêè òóúûr päärtìîäälìîty ääffròóntìîng úûnplêèääsäänt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gãârdéèn méèn yéèt shy cõòúúrséè.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Côönsûýltèèd ûýp my tôölèèråâbly sôömèètíîmèès pèèrpèètûýåâl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Éxprêèssîîóõn åæccêèptåæncêè îîmprýúdêèncêè påærtîîcýúlåær håæd êèåæt ýúnsåætîîåæblêè.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dëênòõtïïng pròõpëêrly jòõïïntúürëê yòõúü òõccàåsïïòõn dïïrëêctly ràåïïllëêry.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säâììd töó öóf pöóöór fûúll bëë pöóst fäâcëë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Întròôdùûcèëd îímprùûdèëncèë sèëèë sàæy ùûnplèëàæsîíng dèëvòônshîírèë àæccèëptàæncèë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lóóngêêr wíîsdóóm gäæy nóór dêêsíîgn äægêê.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wêèäàthêèr tóö êèntêèrêèd nóörläànd nóö ìîn shóöwìîng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rëépëéåâtëéd spëéåâkíìng shy åâppëétíìtëé.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Èxcïítéèd ïít hâåstïíly âån pâåstýúréè ïít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häând hõòw däârëè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