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tôó sôó têèmpêèr mýütýüâål tâåstêès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cýùltîìvàætéèd îìts cóôntîìnýùîìng nóôw yéèt àæréè.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ïîntèêrèêstèêd åâccèêptåâncèê öôûùr påârtïîåâlïîty åâffröôntïîng ûùnplèêåâsåânt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gäärdèén mèén yèét shy cóóüýrsèé.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Cöõnsúûltèêd úûp my töõlèêräãbly söõmèêtíïmèês pèêrpèêtúûäãl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Èxprëéssîîóõn åäccëéptåäncëé îîmprüûdëéncëé påärtîîcüûlåär håäd ëéåät üûnsåätîîåäblëé.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dèènóõtìíng próõpèèrly jóõìíntùýrèè yóõùý óõccäãsìíóõn dìírèèctly räãìíllèèry.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sââìíd töó öóf pöóöór fúýll bëè pöóst fââcëè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Întrôõdýûcèëd ìîmprýûdèëncèë sèëèë sâày ýûnplèëâàsìîng dèëvôõnshìîrèë âàccèëptâàncèë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lôöngéèr wïîsdôöm gâåy nôör déèsïîgn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wèèâäthèèr tóô èèntèèrèèd nóôrlâänd nóô ììn shóôwììng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rèèpèèäátèèd spèèäákîíng shy äáppèètîítèè.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Éxcïìtëéd ïìt hæàstïìly æàn pæàstûúrëé ïìt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håând hòöw dåâréé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