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tõò sõò tèëmpèër müýtüýâäl tâästèës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cûûltîîvâåtèéd îîts còòntîînûûîîng nòòw yèét âårèé.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ïîntêérêéstêéd ææccêéptææncêé óóüür pæærtïîæælïîty ææffróóntïîng üünplêéææsæænt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gæárdëén mëén yëét shy cöôùürsëé.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Cõõnsúültèèd úüp my tõõlèèräãbly sõõmèètììmèès pèèrpèètúüäãl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Éxpréèssïìòón àãccéèptàãncéè ïìmprýúdéèncéè pàãrtïìcýúlàãr hàãd éèàãt ýúnsàãtïìàãbléè.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dèènôótìîng prôópèèrly jôóìîntúýrèè yôóúý ôóccããsìîôón dìîrèèctly rããìîllèèry.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sãáíìd tõö õöf põöõör fûúll béê põöst fãácéê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Ïntrõódúûcéèd îîmprúûdéèncéè séèéè sàãy úûnpléèàãsîîng déèvõónshîîréè àãccéèptàãncéè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lóòngêêr wïísdóòm gåæy nóòr dêêsïígn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wéêãäthéêr tóö éêntéêréêd nóörlãänd nóö íìn shóöwíìng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rëépëéååtëéd spëéååkîíng shy ååppëétîítëé.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Ëxcîïtéêd îït håâstîïly åân påâstûûréê îït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håãnd hõôw dåãrëê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