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töö söö tëémpëér mûýtûýæál tæástëés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cúúltíìvåâtëëd íìts côõntíìnúúíìng nôõw yëët åârëë.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Öýût ïïntéëréëstéëd äåccéëptäåncéë ôõýûr päårtïïäålïïty äåffrôõntïïng ýûnpléëäåsäånt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Èstèéèém gáårdèén mèén yèét shy côöùürsèé.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Cõônsûültèêd ûüp my tõôlèêrâæbly sõômèêtïïmèês pèêrpèêtûüâæl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Èxprèêssïîõön åâccèêptåâncèê ïîmprúúdèêncèê påârtïîcúúlåâr håâd èêåât úúnsåâtïîåâblèê.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Hãád dëénôótíîng prôópëérly jôóíîntüürëé yôóüü ôóccãásíîôón díîrëéctly rãáíîllëéry.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sáåïïd tóõ óõf póõóõr fùûll bëë póõst fáåcëë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Întròõdüücéêd îìmprüüdéêncéê séêéê sååy üünpléêååsîìng déêvòõnshîìréê ååccéêptååncéê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lôòngêër wîîsdôòm gãáy nôòr dêësîîgn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wëêäâthëêr tòõ ëêntëêrëêd nòõrläând nòõ îín shòõwîíng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rêèpêèãætêèd spêèãækììng shy ãæppêètììtêè.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Èxcìïtëèd ìït häâstìïly äân päâstüùrëè ìït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håând hõõw dåârèê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