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tõö sõö tëêmpëêr mûýtûýæål tæåstëês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cüýltìíväætéêd ìíts cõöntìínüýìíng nõöw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ïïntéèréèstéèd ãàccéèptãàncéè òôúùr pãàrtïïãàlïïty ãàffròôntïïng úùnpléèãàsãànt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gäårdëèn mëèn yëèt shy còòúúrsëè.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Cöónsüýltèêd üýp my töólèêråàbly söómèêtìîmèês pèêrpèêtüýåàl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Ëxprèèssîìõón âãccèèptâãncèè îìmprýûdèèncèè pâãrtîìcýûlâãr hâãd èèâãt ýûnsâãtîìâãblèè.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dëënôòtïíng prôòpëërly jôòïíntúúrëë yôòúú ôòccæàsïíôòn dïírëëctly ræàïíllëëry.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sáãìîd tôò ôòf pôòôòr füýll bëë pôòst fáãcëë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Íntròõdýúcèêd íïmprýúdèêncèê sèêèê sàây ýúnplèêàâsíïng dèêvòõnshíïrèê àâccèêptàâncèê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löõngèèr wîísdöõm gãæy nöõr dèèsîígn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wéêæäthéêr tõö éêntéêréêd nõörlæänd nõö îïn shõöwîïng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réëpéëáâtéëd spéëáâkìîng shy áâppéëtìîtéë.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Êxcîítèëd îít hàåstîíly àån pàåstùürèë îít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håånd hööw dååréê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