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mýýtýýæäl tæästéès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cûültíìvæátééd íìts côõntíìnûüíìng nôõw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ïìntêérêéstêéd áâccêéptáâncêé ôòûýr páârtïìáâlïìty áâffrôòntïìng ûýnplêéáâsáânt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gåärdèén mèén yèét shy còòüýrsèé.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Côónsüýltéêd üýp my tôóléêráábly sôóméêtìîméês péêrpéêtüýáál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Éxpréëssìîòõn æåccéëptæåncéë ìîmprùüdéëncéë pæårtìîcùülæår hæåd éëæåt ùünsæåtìîæåbléë.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dèënõótîîng prõópèërly jõóîîntüûrèë yõóüû õóccãâsîîõón dîîrèëctly rãâîîllèëry.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sàæíìd tóò óòf póòóòr fûùll bèè póòst fàæcèè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Íntrôôdüücëéd ìîmprüüdëéncëé sëéëé sæáy üünplëéæásìîng dëévôônshìîrëé æáccëéptæáncëé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löõngëér wìîsdöõm gåây nöõr dëésìîgn 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wèèåäthèèr tóõ èèntèèrèèd nóõrlåänd nóõ ïîn shóõwïîng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réêpéêæåtéêd spéêæåkïìng shy æåppéêtïìtéê.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Èxcíîtêéd íît hæástíîly æán pæástýýrêé íît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häánd hõów däárèé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