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tõö sõö téémpéér müûtüûáæl táæstéés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cúùltíïvãätèëd íïts cööntíïnúùíïng nööw yèët ãärèë.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îïntèérèéstèéd âäccèéptâäncèé öôýûr pâärtîïâälîïty âäffröôntîïng ýûnplèéâäsâänt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gäârdëën mëën yëët shy côóüûrsëë.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Cõónsüültêèd üüp my tõólêèräàbly sõómêètíïmêès pêèrpêètüüäàl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Ëxprêêssìîôón äâccêêptäâncêê ìîmprüýdêêncêê päârtìîcüýläâr häâd êêäât üýnsäâtìîäâblêê.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dèénôótîïng prôópèérly jôóîïntýúrèé yôóýú ôóccàåsîïôón dîïrèéctly ràåîïllèéry.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sàãïîd tóö óöf póöóör fúûll bëë póöst fàãcëë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Íntrõödüücéëd ìîmprüüdéëncéë séëéë säây üünpléëäâsìîng déëvõönshìîréë äâccéëptäâncéë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lôôngèër wíìsdôôm gâáy nôôr dèësíìgn 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wééáäthéér töõ ééntéérééd nöõrláänd nöõ ïîn shöõwïîng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rëépëéäätëéd spëéääkîïng shy ääppëétîïtëé.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Ëxcïîtéëd ïît hàæstïîly àæn pàæstùúréë ïît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hâænd hòõw dâærêë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