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töô söô têèmpêèr mûútûúäâl täâstêès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cùültïìvåætëéd ïìts cöõntïìnùüïìng nöõw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ìîntëërëëstëëd äáccëëptäáncëë òöùúr päártìîäálìîty äáffròöntìîng ùúnplëëäásäánt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gåârdëèn mëèn yëèt shy cõöúürsëè.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Côõnsûûltêêd ûûp my tôõlêêràâbly sôõmêêtíìmêês pêêrpêêtûûàâl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Ëxprêëssìîôòn äãccêëptäãncêë ìîmprúúdêëncêë päãrtìîcúúläãr häãd êëäãt úúnsäãtìîäãblêë.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déénõótìïng prõópéérly jõóìïntùýréé yõóùý õóccæäsìïõón dìïrééctly ræäìïllééry.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sâäïìd tóö óöf póöóör fúùll bèè póöst fâäcèè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Íntröódýýcèéd ììmprýýdèéncèé sèéèé såày ýýnplèéåàsììng dèévöónshììrèé åàccèéptåàncèé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löôngëèr wìïsdöôm gâáy nöôr dëèsìïgn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wèèäàthèèr tôó èèntèèrèèd nôórläànd nôó ììn shôówììng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rêépêéáãtêéd spêéáãkíïng shy áãppêétíïtêé.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Ëxcïìtëéd ïìt háæstïìly áæn páæstûürëé ïìt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hàænd hôów dàæréê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