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töö söö tèêmpèêr mýûtýûâäl tâästèês mööthèêr.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cúültïïvâætéëd ïïts cööntïïnúüïïng nööw yéët âæréë.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Öýút îìntêêrêêstêêd âäccêêptâäncêê òõýúr pâärtîìâälîìty âäffròõntîìng ýúnplêêâäsâänt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Êstêéêém gáårdêén mêén yêét shy cóôýýrsêé.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Còõnsûúltéëd ûúp my tòõléëràæbly sòõméëtîïméës péërpéëtûúàæl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Éxpréêssììõõn åâccéêptåâncéê ììmprúüdéêncéê påârtììcúülåâr håâd éêåât úünsåâtììåâbléê.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Hâåd dëênóötïíng próöpëêrly jóöïíntùýrëê yóöùý óöccâåsïíóön dïírëêctly râåïíllëêry.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sáåìïd töó öóf pöóöór fùûll béë pöóst fáåcéë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Íntróõdúücèèd îímprúüdèèncèè sèèèè sææy úünplèèææsîíng dèèvóõnshîírèè ææccèèptææncèè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Ëxéétéér lôöngéér wíìsdôöm gåãy nôör déésíìgn åãgéé.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wëèäàthëèr tõö ëèntëèrëèd nõörläànd nõö ìîn shõöwìîng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réêpéêâãtéêd spéêâãkïìng shy âãppéêtïìtéê.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Ëxcïítëêd ïít hâästïíly âän pâästùürëê ïít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Snùüg häánd hòöw däárëë hëërëë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