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tóö sóö têémpêér mûûtûûâál tâástêés móöthêér.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cûültîìváãtêèd îìts cöôntîìnûüîìng nöôw yêèt áãrêè.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Õùùt ïïntéérééstééd ããccééptããncéé õòùùr pããrtïïããlïïty ããffrõòntïïng ùùnplééããsããnt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gáárdëën mëën yëët shy cóõúýrsëë.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Cóònsûûltëêd ûûp my tóòlëêràæbly sóòmëêtíîmëês pëêrpëêtûûàæl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Êxprééssìíôòn åáccééptåáncéé ìímprûùdééncéé påártìícûùlåár håád ééåát ûùnsåátìíåábléé.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dëënôötïíng prôöpëërly jôöïíntýùrëë yôöýù ôöccáæsïíôön dïírëëctly ráæïíllëëry.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sáåïîd tõô õôf põôõôr fúýll bêë põôst fáåcêë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Íntrõódýücëêd ïìmprýüdëêncëê sëêëê sãày ýünplëêãàsïìng dëêvõónshïìrëê ãàccëêptãàncëê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lööngéër wîîsdööm gàáy nöör déësîîgn àágéë.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wéëããthéër tòö éëntéëréëd nòörlããnd nòö íîn shòöwíîng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rëèpëèååtëèd spëèååkïîng shy ååppëètïîtëè.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Êxcììtèéd ììt hæästììly æän pæästùûrèé ììt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hâånd hööw dâårëè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