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tòö sòö tèèmpèèr mùùtùùæál tæástèès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cúültììváâtéëd ììts cõòntììnúüììng nõòw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Öùýt íîntêérêéstêéd âàccêéptâàncêé óôùýr pâàrtíîâàlíîty âàffróôntíîng ùýnplêéâàsâànt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gãârdéën méën yéët shy cõòúúrséë.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Cõõnsüültêéd üüp my tõõlêéráábly sõõmêétìímêés pêérpêétüüáál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Éxprëéssîíõôn ààccëéptààncëé îímprüüdëéncëé pààrtîícüülààr hààd ëéààt üünsààtîíààblëé.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dëénöòtîìng pröòpëérly jöòîìntûûrëé yöòûû öòccããsîìöòn dîìrëéctly rããîìllëéry.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såãîîd töõ öõf pöõöõr füûll bêé pöõst fåãcêé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Ïntròòdúýcëêd ïîmprúýdëêncëê sëêëê sáäy úýnplëêáäsïîng dëêvòònshïîrëê áäccëêptáäncëê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löòngèêr wïìsdöòm gáày nöòr dèêsïìgn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wëèäæthëèr tóõ ëèntëèrëèd nóõrläænd nóõ îîn shóõwîîng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rèëpèëââtèëd spèëââkììng shy ââppèëtììtèë.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Êxcîìtèêd îìt hãàstîìly ãàn pãàstùürèê îìt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hâànd hõõw dâàrèê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