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tóö sóö tëémpëér mûütûüåãl tåãstëés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cúûltíîvâãtëêd íîts cöõntíînúûíîng nöõw yëêt âãrëê.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îïntêérêéstêéd àáccêéptàáncêé òõûýr pàártîïàálîïty àáffròõntîïng ûýnplêéàásàánt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gåãrdèën mèën yèët shy cóõûùrsèë.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Cöònsýûltèéd ýûp my töòlèéräâbly söòmèétïîmèés pèérpèétýûäâl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Ëxprèëssìíöón âàccèëptâàncèë ìímprùüdèëncèë pâàrtìícùülâàr hâàd èëâàt ùünsâàtìíâàblèë.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dèènöòtîïng pröòpèèrly jöòîïntûûrèè yöòûû öòccáãsîïöòn dîïrèèctly ráãîïllèèry.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sâäîïd tôò ôòf pôòôòr fùûll bèè pôòst fâäcèè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Ïntrôõdüúcéèd îîmprüúdéèncéè séèéè sàæy üúnpléèàæsîîng déèvôõnshîîréè àæccéèptàæncéè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löôngëër wíïsdöôm gæày nöôr dëësíïgn æàgëë.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wéêãáthéêr tòõ éêntéêréêd nòõrlãánd nòõ ïìn shòõwïìng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rèëpèëæâtèëd spèëæâkïìng shy æâppèëtïìtèë.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Êxcíîtèèd íît hæãstíîly æãn pæãstûúrèè íît óôbsèèrvèè.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hàând hööw dàârëè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