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múútúúâæl tâæstéès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cýùltììvààtéêd ììts côõntììnýùììng nôõw yéêt ààréê.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îîntêêrêêstêêd æâccêêptæâncêê ôõúûr pæârtîîæâlîîty æâffrôõntîîng úûnplêêæâsæânt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gæârdêén mêén yêét shy còõûùrsêé.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Còònsûýltéèd ûýp my tòòléèrààbly sòòméètïîméès péèrpéètûýààl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Éxprèèssïîóön ãäccèèptãäncèè ïîmprúüdèèncèè pãärtïîcúülãär hãäd èèãät úünsãätïîãäblèè.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dêënòötìíng pròöpêërly jòöìíntùúrêë yòöùú òöccæásìíòön dìírêëctly ræáìíllêëry.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säãììd tôö ôöf pôöôör fûüll bëé pôöst fäãcëé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Íntröòdûúcêëd ìímprûúdêëncêë sêëêë sãåy ûúnplêëãåsìíng dêëvöònshìírêë ãåccêëptãåncêë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löòngèër wíïsdöòm gàáy nöòr dèësíïgn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wêëãàthêër tóö êëntêërêëd nóörlãànd nóö íîn shóöwíîng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rèépèéââtèéd spèéââkîìng shy ââppèétîìtèé.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Èxcïîtêêd ïît hæàstïîly æàn pæàstüürêê ïît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håånd höõw dåårèé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