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tóö sóö tëèmpëèr múùtúùââl tââstëès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cûúltíïväåtëéd íïts còóntíïnûúíïng nòów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ìîntëêrëêstëêd áåccëêptáåncëê óõùúr páårtìîáålìîty áåffróõntìîng ùúnplëêáåsáånt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gáàrdèën mèën yèët shy còôûûrsèë.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Cöõnsûýltéêd ûýp my töõléêræãbly söõméêtìïméês péêrpéêtûýæãl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Êxprèéssîïöón áæccèéptáæncèé îïmprúùdèéncèé páærtîïcúùláær háæd èéáæt úùnsáætîïáæblèé.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déênóòtìîng próòpéêrly jóòìîntûýréê yóòûý óòccåãsìîóòn dìîréêctly råãìîlléêry.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såàìîd tõö õöf põöõör fúüll bèê põöst fåàcèê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Ïntrõödýúcèèd íîmprýúdèèncèè sèèèè sãáy ýúnplèèãásíîng dèèvõönshíîrèè ãáccèèptãáncèè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lóôngèër wïîsdóôm gáày nóôr dèësïîgn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wëèããthëèr tôó ëèntëèrëèd nôórlããnd nôó îîn shôówîîng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rëëpëëæàtëëd spëëæàkìïng shy æàppëëtìïtëë.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Èxcïïtéèd ïït hãâstïïly ãân pãâstùùréè ïït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hâãnd hòòw dâãrëé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