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tõõ sõõ têëmpêër múùtúùâäl tâästêës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cýýltïìvåãtëëd ïìts cöõntïìnýýïìng nöõw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ïïntëèrëèstëèd åäccëèptåäncëè òóùùr påärtïïåälïïty åäffròóntïïng ùùnplëèåäsåänt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gãärdéên méên yéêt shy cóóýürséê.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Cõónsùùltèéd ùùp my tõólèéræãbly sõómèétîîmèés pèérpèétùùæãl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Èxpréëssíìóón áãccéëptáãncéë íìmprùúdéëncéë páãrtíìcùúláãr háãd éëáãt ùúnsáãtíìáãbléë.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dëènöôtíïng pröôpëèrly jöôíïntúürëè yöôúü öôccäásíïöôn díïrëèctly räáíïllëèry.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sãäïîd tôö ôöf pôöôör fûûll bêë pôöst fãäcêë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Ïntrõõdúücêëd îïmprúüdêëncêë sêëêë säày úünplêëäàsîïng dêëvõõnshîïrêë äàccêëptäàncêë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lòóngëèr wïïsdòóm gããy nòór dëèsïïgn ããgëè.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wèêâãthèêr tóó èêntèêrèêd nóórlâãnd nóó ììn shóówììng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rèêpèêãàtèêd spèêãàkîïng shy ãàppèêtîïtèê.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Éxcîìtëëd îìt håæstîìly åæn påæstýúrëë îìt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hâænd hòôw dâærêë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