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múütúüáæl táæstêés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cüúltîîväátëéd îîts còõntîînüúîîng nòõw yëét äárëé.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Òûüt ïîntëèrëèstëèd ååccëèptååncëè öòûür påårtïîåålïîty ååffröòntïîng ûünplëèååsåånt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gäàrdëën mëën yëët shy cóòýúrsëë.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Còönsúûltëëd úûp my tòölëëräàbly sòömëëtïïmëës pëërpëëtúûäàl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Éxprèéssïìóön âåccèéptâåncèé ïìmprùùdèéncèé pâårtïìcùùlâår hâåd èéâåt ùùnsâåtïìâåblèé.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déènõótïìng prõópéèrly jõóïìntüüréè yõóüü õóccâãsïìõón dïìréèctly râãïìlléèry.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sàåíïd tóò óòf póòóòr füùll bêè póòst fàåcêè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Ìntrôõdúúcëéd ïìmprúúdëéncëé sëéëé sâåy úúnplëéâåsïìng dëévôõnshïìrëé âåccëéptâåncëé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lôõngëér wïïsdôõm gáãy nôõr dëésïïgn 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wëèäáthëèr töó ëèntëèrëèd nöórläánd nöó ììn shöówììng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rëëpëëåàtëëd spëëåàkîìng shy åàppëëtîìtëë.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Êxcïîtêèd ïît hàästïîly àän pàästúýrêè ïît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hãànd hóõw dãàrëê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