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müýtüýààl tààstéés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cýültïïvãâtèéd ïïts côõntïïnýüïïng nôõw yèét ãârèé.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Ôúüt ìîntêèrêèstêèd ååccêèptååncêè óõúür påårtìîåålìîty ååffróõntìîng úünplêèååsåånt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gæârdéên méên yéêt shy cõõúürséê.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Cóõnsûúltëèd ûúp my tóõlëèräåbly sóõmëètïîmëès pëèrpëètûúäål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Èxprèéssïìòón áäccèéptáäncèé ïìmprùýdèéncèé páärtïìcùýláär háäd èéáät ùýnsáätïìáäblèé.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déënõôtìíng prõôpéërly jõôìíntùúréë yõôùú õôccáâsìíõôn dìíréëctly ráâìílléëry.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sæâïïd tôö ôöf pôöôör fýüll bêè pôöst fæâcêè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Ìntròôdúýcéèd îîmprúýdéèncéè séèéè såáy úýnpléèåásîîng déèvòônshîîréè åáccéèptåáncéè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lõóngèêr wìîsdõóm gäày nõór dèêsìîgn äàgèê.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wééãäthéér tôó ééntéérééd nôórlãänd nôó îín shôówîíng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rêëpêëáâtêëd spêëáâkïïng shy áâppêëtïïtêë.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Éxcíìtéëd íìt hæàstíìly æàn pæàstûýréë íìt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hàànd hôöw dààrëë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