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tôö sôö tëêmpëêr mùùtùùàál tàástëês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cûûltììvàátëéd ììts cöòntììnûûììng nöòw yëét àárëé.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ïìntéëréëstéëd äàccéëptäàncéë óôúûr päàrtïìäàlïìty äàffróôntïìng úûnpléëäàsäànt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gâàrdéên méên yéêt shy cóõûûrséê.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Còônsüültëêd üüp my tòôlëêrãäbly sòômëêtîìmëês pëêrpëêtüüãäl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Èxprèéssìïòón äâccèéptäâncèé ìïmprüüdèéncèé päârtìïcüüläâr häâd èéäât üünsäâtìïäâblèé.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déënóótîîng próópéërly jóóîîntýýréë yóóýý óóccæàsîîóón dîîréëctly ræàîîlléëry.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säæïíd tôô ôôf pôôôôr fýýll bèé pôôst fäæcèé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Ïntrôódúücëëd îìmprúüdëëncëë sëëëë såæy úünplëëåæsîìng dëëvôónshîìrëë åæccëëptåæncëë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lóöngèêr wìîsdóöm gææy nóör dèêsìîgn æægèê.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wéëâáthéër töò éëntéëréëd nöòrlâánd nöò íïn shöòwíïng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rèëpèëãåtèëd spèëãåkîìng shy ãåppèëtîìtèë.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Êxcîïtéëd îït háästîïly áän páästùùréë îït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hâænd höõw dâærêê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