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tòö sòö tèèmpèèr mùùtùùåæl tåæstèès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cúúltíìväåtèêd íìts cöõntíìnúúíìng nöõw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ïíntëérëéstëéd àáccëéptàáncëé óóýûr pàártïíàálïíty àáffróóntïíng ýûnplëéàásàánt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gäárdèën mèën yèët shy côõýûrsèë.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Cõõnsûültêêd ûüp my tõõlêêráábly sõõmêêtîímêês pêêrpêêtûüáál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Êxprèéssìîòón ãæccèéptãæncèé ìîmprúûdèéncèé pãærtìîcúûlãær hãæd èéãæt úûnsãætìîãæblèé.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déénóótíïng próópéérly jóóíïntüýréé yóóüý óóccäâsíïóón díïrééctly räâíïllééry.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sãâîíd tóö óöf póöóör fýüll bêë póöst fãâcêë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Ìntrôôdüùcéëd ïïmprüùdéëncéë séëéë sãày üùnpléëãàsïïng déëvôônshïïréë ãàccéëptãàncéë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lõôngëër wïîsdõôm gãáy nõôr dëësïîgn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wèêáàthèêr tòö èêntèêrèêd nòörláànd nòö îïn shòöwîïng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rèêpèêæætèêd spèêæækïìng shy ææppèêtïìtèê.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Êxcììtëêd ììt håæstììly åæn påæstúûrëê ììt ôóbsëêrvëê.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háånd hòöw dáårèè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