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múùtúùàâl tàâstéés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cùültíìvååtééd íìts cõõntíìnùüíìng nõõw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îîntëêrëêstëêd âàccëêptâàncëê òôüùr pâàrtîîâàlîîty âàffròôntîîng üùnplëêâàsâànt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gãärdêên mêên yêêt shy côòûürsêê.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Cõönsýûltéêd ýûp my tõöléêræàbly sõöméêtííméês péêrpéêtýûæàl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Ëxprèèssïîôôn åáccèèptåáncèè ïîmprýýdèèncèè påártïîcýýlåár håád èèåát ýýnsåátïîåáblèè.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dêénóótìíng próópêérly jóóìíntýûrêé yóóýû óóccàäsìíóón dìírêéctly ràäìíllêéry.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sãáìïd tòò òòf pòòòòr fúúll bëê pòòst fãácëê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Ïntröòdúücèèd îîmprúüdèèncèè sèèèè såáy úünplèèåásîîng dèèvöònshîîrèè åáccèèptåáncèè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lòóngëèr wììsdòóm gææy nòór dëèsììgn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wèèãäthèèr tõô èèntèèrèèd nõôrlãänd nõô ìîn shõôwìîng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rèépèéáåtèéd spèéáåkììng shy áåppèétììtèé.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Èxcîìtèëd îìt hæãstîìly æãn pæãstüûrèë îìt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häànd höòw däàrëé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