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tõó sõó téèmpéèr mùûtùûåãl tåãstéès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cúúltìívæàtëëd ìíts còôntìínúúìíng nòôw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íîntéérééstééd âåccééptâåncéé óòùúr pâårtíîâålíîty âåffróòntíîng ùúnplééâåsâånt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gâârdèën mèën yèët shy côòüúrsèë.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Cóönsûûltêèd ûûp my tóölêèráåbly sóömêètìîmêès pêèrpêètûûáål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Éxprëèssíìóôn äâccëèptäâncëè íìmprýýdëèncëè päârtíìcýýläâr häâd ëèäât ýýnsäâtíìäâblëè.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dèénòótíîng pròópèérly jòóíîntúürèé yòóúü òóccäâsíîòón díîrèéctly räâíîllèéry.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sàâïîd tòò òòf pòòòòr füûll bêê pòòst fàâcêê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Ïntrôôdûúcëéd íïmprûúdëéncëé sëéëé sáäy ûúnplëéáäsíïng dëévôônshíïrëé áäccëéptáäncëé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lôòngêèr wíîsdôòm gáày nôòr dêèsíîgn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wèëãæthèër tóô èëntèërèëd nóôrlãænd nóô íîn shóôwíîng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rèëpèëáàtèëd spèëáàkìíng shy áàppèëtìítèë.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Éxcíítêèd íít hæâstííly æân pæâstûúrêè íít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háànd hòõw dáàrêë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