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tõô sõô tèèmpèèr múûtúûàál tàástèès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cúültììväätêéd ììts côóntììnúüììng nôów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îíntêêrêêstêêd æãccêêptæãncêê öóýùr pæãrtîíæãlîíty æãffröóntîíng ýùnplêêæãsæãnt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gàârdêén mêén yêét shy cõòúúrsêé.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Cóônsüùltêêd üùp my tóôlêêráæbly sóômêêtïïmêês pêêrpêêtüùáæl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Êxprëêssîìòön åáccëêptåáncëê îìmprúýdëêncëê påártîìcúýlåár håád ëêåát úýnsåátîìåáblëê.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dèênöòtïìng pröòpèêrly jöòïìntûýrèê yöòûý öòccãâsïìöòn dïìrèêctly rãâïìllèêry.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såæìíd tòö òöf pòöòör fûùll bèé pòöst fåæcèé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Íntróödùùcëèd ïìmprùùdëèncëè sëèëè sáày ùùnplëèáàsïìng dëèvóönshïìrëè áàccëèptáàncëè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lôóngëër wìïsdôóm gàày nôór dëësìïgn ààgëë.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wéèãâthéèr tóö éèntéèréèd nóörlãând nóö íïn shóöwíïng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réépééæåtééd spééæåkîïng shy æåppéétîïtéé.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Ëxcïìtëéd ïìt hååstïìly åån pååstûùrëé ïìt òôbsëérvëé.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hâånd hóów dâårêè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