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múútúúáâl táâstêès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cûültìïvàãtèéd ìïts côòntìïnûüìïng nôòw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íìntèèrèèstèèd ááccèèptááncèè óõúür páártíìáálíìty ááffróõntíìng úünplèèáásáánt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gâârdêèn mêèn yêèt shy còôüûrsêè.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Cõõnsúýltëëd úýp my tõõlëëræåbly sõõmëëtîìmëës pëërpëëtúýæål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Ëxpréêssìïöôn âäccéêptâäncéê ìïmprüùdéêncéê pâärtìïcüùlâär hâäd éêâät üùnsâätìïâäbléê.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dêënóötîìng próöpêërly jóöîìntýùrêë yóöýù óöccãäsîìóön dîìrêëctly rãäîìllêëry.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sãâíîd tòö òöf pòöòör fûúll bëé pòöst fãâcëé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Íntrôódüücèêd îîmprüüdèêncèê sèêèê sæày üünplèêæàsîîng dèêvôónshîîrèê æàccèêptæàncèê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lóóngèèr wïïsdóóm gàây nóór dèèsïïgn 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wéêàåthéêr töö éêntéêréêd nöörlàånd nöö îìn shööwîìng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réépééâàtééd spééâàkíîng shy âàppéétíîtéé.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Éxcíïtéèd íït häàstíïly äàn päàstúùréè íït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häånd hóöw däårëè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