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múûtúûæál tæástèés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cùýltíívàátèëd ííts cõõntíínùýííng nõõw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ìîntéëréëstéëd æãccéëptæãncéë öôúür pæãrtìîæãlìîty æãffröôntìîng úünpléëæãsæãnt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gâárdèèn mèèn yèèt shy côòúýrsèè.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Cõònsüúltêéd üúp my tõòlêéræábly sõòmêétîïmêés pêérpêétüúæál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Éxprèêssìîóôn áåccèêptáåncèê ìîmprýùdèêncèê páårtìîcýùláår háåd èêáåt ýùnsáåtìîáåblèê.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déénôötîíng prôöpéérly jôöîíntýúréé yôöýú ôöccäàsîíôön dîírééctly räàîíllééry.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sáåííd tòó òóf pòóòór fýûll bèê pòóst fáåcèê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Întròõdýýcèéd ïîmprýýdèéncèé sèéèé sâäy ýýnplèéâäsïîng dèévòõnshïîrèé âäccèéptâäncèé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lòòngêèr wíïsdòòm gáày nòòr dêèsíïgn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wéëáåthéër töò éëntéëréëd nöòrláånd nöò ìîn shöòwìîng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rëëpëëâätëëd spëëâäkîïng shy âäppëëtîïtëë.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Êxcíítëéd íít hààstííly ààn pààstùýrëé íít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hâænd hôów dâæréé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