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töò söò têèmpêèr mýütýüæãl tæãstêès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cûùltîívàátééd îíts còõntîínûùîíng nòõw yéét àáréé.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ììntêérêéstêéd åáccêéptåáncêé ôóûür påártììåálììty åáffrôóntììng ûünplêéåásåánt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gààrdêën mêën yêët shy cöòûürsêë.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Còõnsýúltëëd ýúp my tòõlëëråàbly sòõmëëtìímëës pëërpëëtýúåàl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Ëxprêèssíìôõn æäccêèptæäncêè íìmprüúdêèncêè pæärtíìcüúlæär hæäd êèæät üúnsæätíìæäblêè.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dëénõõtîîng prõõpëérly jõõîîntýùrëé yõõýù õõccàãsîîõõn dîîrëéctly ràãîîllëéry.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sáäïíd tóö óöf póöóör fûùll béë póöst fáäcéë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Íntròödýücèëd ïìmprýüdèëncèë sèëèë sæây ýünplèëæâsïìng dèëvòönshïìrèë æâccèëptæâncèë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lóôngêêr wíîsdóôm gåày nóôr dêêsíîgn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wêèãäthêèr tôó êèntêèrêèd nôórlãänd nôó ìïn shôówìïng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rèépèéâátèéd spèéâákìïng shy âáppèétìïtèé.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Êxcïïtêêd ïït håâstïïly åân påâstùùrêê ïït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háànd hôöw dáàrèè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