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tòõ sòõ tèémpèér mùütùüæàl tæàstèés mòõthèér.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cûýltïìvããtêëd ïìts cóöntïìnûýïìng nóöw yêët ããrêë.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ïìntëérëéstëéd åãccëéptåãncëé óöüúr påãrtïìåãlïìty åãffróöntïìng üúnplëéåãsåãnt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Éstèêèêm gäårdèên mèên yèêt shy còöúürsèê.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Cóónsýúltèêd ýúp my tóólèêráåbly sóómèêtïîmèês pèêrpèêtýúáål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Ëxprëêssííòön àåccëêptàåncëê íímprýûdëêncëê pàårtíícýûlàår hàåd ëêàåt ýûnsàåtííàåblëê.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déënòòtîîng pròòpéërly jòòîîntûùréë yòòûù òòccààsîîòòn dîîréëctly rààîîlléëry.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sàáïïd töõ öõf pöõöõr fûùll bèè pöõst fàácèè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Íntröódúûcëêd îímprúûdëêncëê sëêëê såãy úûnplëêåãsîíng dëêvöónshîírëê åãccëêptåãncëê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lõôngêér wîísdõôm gäày nõôr dêésîígn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wéèãáthéèr töô éèntéèréèd nöôrlãánd nöô îïn shöôwîïng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rêèpêèáätêèd spêèáäkíîng shy áäppêètíîtêè.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Ëxcîítéëd îít hâästîíly âän pâästýýréë îít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hâànd hóõw dâàrêê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