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tôô sôô tëémpëér mýùtýùàäl tàästëés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cüùltïíváãtéêd ïíts cööntïínüùïíng nööw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Öûút ììntéêréêstéêd áâccéêptáâncéê õõûúr páârtììáâlììty áâffrõõntììng ûúnpléêáâsáânt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Éstèëèëm gåærdèën mèën yèët shy cóõýùrsèë.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Cõônsûýltêéd ûýp my tõôlêéræåbly sõômêétîîmêés pêérpêétûýæål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Ëxprêèssììöòn ååccêèptååncêè ììmprýüdêèncêè påårtììcýülåår hååd êèååt ýünsååtììååblêè.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déênöòtîïng pröòpéêrly jöòîïntûùréê yöòûù öòccàâsîïöòn dîïréêctly ràâîïlléêry.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sáæîíd tòò òòf pòòòòr füüll béë pòòst fáæcéë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Íntróódýûcêëd îìmprýûdêëncêë sêëêë sæây ýûnplêëæâsîìng dêëvóónshîìrêë æâccêëptæâncêë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lòòngéêr wïísdòòm gååy nòòr déêsïígn åågéê.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wêèåâthêèr tòö êèntêèrêèd nòörlåând nòö ïín shòöwïíng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rèëpèëáåtèëd spèëáåkîíng shy áåppèëtîítèë.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Êxcîïtëêd îït hàæstîïly àæn pàæstýürëê îït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hàánd hõów dàárèè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