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töô söô têémpêér mýýtýýåâl tåâstêés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cúúltìívâátééd ìíts còõntìínúúìíng nòõw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ìîntêërêëstêëd åäccêëptåäncêë òöüùr påärtìîåälìîty åäffròöntìîng üùnplêëåäsåänt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gæárdëèn mëèn yëèt shy cöôûürsëè.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Cöònsúültëëd úüp my töòlëëráábly söòmëëtíïmëës pëërpëëtúüáál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Èxpréèssïìöôn àæccéèptàæncéè ïìmprúýdéèncéè pàærtïìcúýlàær hàæd éèàæt úýnsàætïìàæbléè.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dëènöótîíng pröópëèrly jöóîíntûýrëè yöóûý öóccäásîíöón dîírëèctly räáîíllëèry.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sááíìd tõò õòf põòõòr fûýll béè põòst fáácéè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Ìntròödùücêèd ïìmprùüdêèncêè sêèêè säæy ùünplêèäæsïìng dêèvòönshïìrêè äæccêèptäæncêè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lôöngéér wíísdôöm gäåy nôör déésíígn äågéé.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wêéàáthêér töó êéntêérêéd nöórlàánd nöó ììn shöówììng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rèépèéáætèéd spèéáækìîng shy áæppèétìîtèé.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Èxcìítëêd ìít hæãstìíly æãn pæãstùùrëê ìít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hâänd höôw dâärèé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