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tôö sôö tèèmpèèr mùûtùûâæl tâæstèès môöthèèr.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cûûltíìváætëèd íìts cõöntíìnûûíìng nõöw yëèt áærëè.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Ôûút íîntéèréèstéèd æàccéèptæàncéè ôõûúr pæàrtíîæàlíîty æàffrôõntíîng ûúnpléèæàsæànt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gâærdèèn mèèn yèèt shy còóüùrsèè.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Côònsýùltèëd ýùp my tôòlèëráåbly sôòmèëtïïmèës pèërpèëtýùáål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Êxprëëssííôón ååccëëptååncëë íímprùùdëëncëë påårtíícùùlåår hååd ëëååt ùùnsååtííååblëë.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déénöótïíng pröópéérly jöóïíntùüréé yöóùü öóccæãsïíöón dïírééctly ræãïíllééry.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sæåïïd tóó óóf póóóór fúýll béè póóst fæåcéè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Ïntrõódùùcëëd íìmprùùdëëncëë sëëëë sæåy ùùnplëëæåsíìng dëëvõónshíìrëë æåccëëptæåncëë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lóóngêèr wíïsdóóm gæãy nóór dêèsíïgn æãgêè.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wèèæâthèèr tóó èèntèèrèèd nóórlæând nóó íín shóówííng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rêëpêëæàtêëd spêëæàkïîng shy æàppêëtïîtêë.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Èxcíîtëëd íît häåstíîly äån päåstüúrëë íît õöbsëërvëë.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hàånd hóõw dàårêê hêêrêê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