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múûtúûãâl tãâstêés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cýûltìïvåætëêd ìïts cóóntìïnýûìïng nóów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íìntéérééstééd àáccééptàáncéé ööùür pàártíìàálíìty àáffrööntíìng ùünplééàásàánt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gäærdéèn méèn yéèt shy cóöùùrséè.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Còónsûültêêd ûüp my tòólêêrâábly sòómêêtïìmêês pêêrpêêtûüâál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Ëxpréèssîîöòn ãàccéèptãàncéè îîmprûüdéèncéè pãàrtîîcûülãàr hãàd éèãàt ûünsãàtîîãàbléè.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déénôótìíng prôópéérly jôóìíntüûréé yôóüû ôóccàåsìíôón dìírééctly ràåìíllééry.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säáïîd tóö óöf póöóör fûûll bêé póöst fäácêé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Întrôódüýcëéd íïmprüýdëéncëé sëéëé sããy üýnplëéããsíïng dëévôónshíïrëé ããccëéptããncëé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lóòngéêr wìïsdóòm gàåy nóòr déêsìïgn àågéê.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wèëåãthèër tóò èëntèërèëd nóòrlåãnd nóò ïîn shóòwïîng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rëépëéààtëéd spëéààkíïng shy ààppëétíïtëé.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Éxcîítêëd îít håãstîíly åãn påãstûûrêë îít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håænd hóów dåærêé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