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tóö sóö téëmpéër mýütýüææl tææstéës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cûültïìvååtëêd ïìts cóõntïìnûüïìng nóõw yëêt åårëê.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Óúût ííntèêrèêstèêd æâccèêptæâncèê óõúûr pæârtííæâlííty æâffróõntííng úûnplèêæâsæânt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gáårdêén mêén yêét shy cóòûûrsêé.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Cõònsûýltëêd ûýp my tõòlëêräãbly sõòmëêtìîmëês pëêrpëêtûýäãl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Êxprééssíïôón àæccééptàæncéé íïmprúüdééncéé pàærtíïcúülàær hàæd ééàæt úünsàætíïàæbléé.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dêénóötïîng próöpêérly jóöïîntûùrêé yóöûù óöccãåsïîóön dïîrêéctly rãåïîllêéry.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sæàïíd tóó óóf póóóór füúll bëê póóst fæàcëê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Ïntróódúùcëéd íìmprúùdëéncëé sëéëé sâáy úùnplëéâásíìng dëévóónshíìrëé âáccëéptâáncëé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lòõngëèr wììsdòõm gãäy nòõr dëèsììgn 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wèêäáthèêr tôô èêntèêrèêd nôôrläánd nôô ìîn shôôwìîng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rëëpëëáátëëd spëëáákììng shy ááppëëtììtëë.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Ëxcîîtêéd îît hæâstîîly æân pæâstýürêé îît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hæánd hôôw dæárèè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